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31E2F" w:rsidRPr="004B5A1F" w:rsidRDefault="005A3971" w:rsidP="004B5A1F">
      <w:pPr>
        <w:spacing w:after="0" w:line="240" w:lineRule="auto"/>
        <w:ind w:firstLine="851"/>
        <w:jc w:val="center"/>
        <w:rPr>
          <w:rFonts w:ascii="Times New Roman" w:hAnsi="Times New Roman"/>
          <w:color w:val="2D2F32"/>
          <w:sz w:val="28"/>
        </w:rPr>
      </w:pPr>
      <w:r w:rsidRPr="004B5A1F">
        <w:rPr>
          <w:rFonts w:ascii="Times New Roman" w:hAnsi="Times New Roman"/>
          <w:color w:val="2D2F32"/>
          <w:sz w:val="28"/>
        </w:rPr>
        <w:t>АНАЛИТИЧЕСКИЙ ОТЧЕТ</w:t>
      </w:r>
    </w:p>
    <w:p w14:paraId="02000000" w14:textId="77777777" w:rsidR="00831E2F" w:rsidRPr="004B5A1F" w:rsidRDefault="005A3971" w:rsidP="004B5A1F">
      <w:pPr>
        <w:spacing w:after="0" w:line="240" w:lineRule="auto"/>
        <w:ind w:firstLine="851"/>
        <w:jc w:val="center"/>
        <w:rPr>
          <w:rFonts w:ascii="Times New Roman" w:hAnsi="Times New Roman"/>
          <w:color w:val="2D2F32"/>
          <w:sz w:val="28"/>
        </w:rPr>
      </w:pPr>
      <w:r w:rsidRPr="004B5A1F">
        <w:rPr>
          <w:rFonts w:ascii="Times New Roman" w:hAnsi="Times New Roman"/>
          <w:color w:val="2D2F32"/>
          <w:sz w:val="28"/>
        </w:rPr>
        <w:t xml:space="preserve">о реализации мероприятий по противодействию коррупции в Отделе образования Администрации Обливского района </w:t>
      </w:r>
    </w:p>
    <w:p w14:paraId="6D9DB3B4" w14:textId="72BE2CA3" w:rsidR="005A3971" w:rsidRPr="004B5A1F" w:rsidRDefault="005A3971" w:rsidP="004B5A1F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proofErr w:type="gramStart"/>
      <w:r w:rsidRPr="004B5A1F">
        <w:rPr>
          <w:rFonts w:ascii="Times New Roman" w:hAnsi="Times New Roman"/>
          <w:color w:val="2D2F32"/>
          <w:sz w:val="28"/>
        </w:rPr>
        <w:t xml:space="preserve">за  </w:t>
      </w:r>
      <w:r w:rsidR="000C1F92">
        <w:rPr>
          <w:rFonts w:ascii="Times New Roman" w:hAnsi="Times New Roman"/>
          <w:color w:val="2D2F32"/>
          <w:sz w:val="28"/>
          <w:lang w:val="en-US"/>
        </w:rPr>
        <w:t>I</w:t>
      </w:r>
      <w:proofErr w:type="gramEnd"/>
      <w:r w:rsidR="000C1F92">
        <w:rPr>
          <w:rFonts w:ascii="Times New Roman" w:hAnsi="Times New Roman"/>
          <w:color w:val="2D2F32"/>
          <w:sz w:val="28"/>
        </w:rPr>
        <w:t xml:space="preserve"> полугодие</w:t>
      </w:r>
      <w:r w:rsidRPr="004B5A1F">
        <w:rPr>
          <w:rFonts w:ascii="Times New Roman" w:hAnsi="Times New Roman"/>
          <w:color w:val="2D2F32"/>
          <w:sz w:val="28"/>
        </w:rPr>
        <w:t xml:space="preserve"> </w:t>
      </w:r>
      <w:r w:rsidR="00BC362C" w:rsidRPr="004B5A1F">
        <w:rPr>
          <w:rFonts w:ascii="Times New Roman" w:hAnsi="Times New Roman"/>
          <w:sz w:val="28"/>
        </w:rPr>
        <w:t>2025</w:t>
      </w:r>
      <w:r w:rsidRPr="004B5A1F">
        <w:rPr>
          <w:rFonts w:ascii="Times New Roman" w:hAnsi="Times New Roman"/>
          <w:sz w:val="28"/>
        </w:rPr>
        <w:t xml:space="preserve"> года</w:t>
      </w:r>
    </w:p>
    <w:p w14:paraId="6DC0B0A1" w14:textId="77777777" w:rsidR="005A3971" w:rsidRPr="004B5A1F" w:rsidRDefault="005A3971" w:rsidP="004B5A1F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14:paraId="1059B41E" w14:textId="40E6CDB2" w:rsidR="002118E7" w:rsidRPr="004B5A1F" w:rsidRDefault="005A3971" w:rsidP="004B5A1F">
      <w:pPr>
        <w:pStyle w:val="a4"/>
        <w:spacing w:after="0"/>
        <w:ind w:firstLine="851"/>
        <w:jc w:val="both"/>
        <w:rPr>
          <w:spacing w:val="1"/>
          <w:sz w:val="28"/>
        </w:rPr>
      </w:pPr>
      <w:r w:rsidRPr="004B5A1F">
        <w:rPr>
          <w:spacing w:val="1"/>
          <w:sz w:val="28"/>
        </w:rPr>
        <w:t>Указ</w:t>
      </w:r>
      <w:r w:rsidR="002118E7" w:rsidRPr="004B5A1F">
        <w:rPr>
          <w:spacing w:val="1"/>
          <w:sz w:val="28"/>
        </w:rPr>
        <w:t>ом</w:t>
      </w:r>
      <w:r w:rsidRPr="004B5A1F">
        <w:rPr>
          <w:spacing w:val="1"/>
          <w:sz w:val="28"/>
        </w:rPr>
        <w:t xml:space="preserve"> Президента РФ от 16 августа 2021 г. № 478 _О Национальном плане противодействии коррупции</w:t>
      </w:r>
      <w:r w:rsidR="0009678B" w:rsidRPr="004B5A1F">
        <w:rPr>
          <w:spacing w:val="1"/>
          <w:sz w:val="28"/>
        </w:rPr>
        <w:t xml:space="preserve"> (с изменениями и дополнениями от 26.06.2023)</w:t>
      </w:r>
      <w:r w:rsidRPr="004B5A1F">
        <w:rPr>
          <w:spacing w:val="1"/>
          <w:sz w:val="28"/>
        </w:rPr>
        <w:t xml:space="preserve">  и Планом предусматриваются меры</w:t>
      </w:r>
      <w:r w:rsidRPr="004B5A1F">
        <w:rPr>
          <w:color w:val="26282F"/>
          <w:sz w:val="28"/>
        </w:rPr>
        <w:t xml:space="preserve"> совершенствования системы запретов, ограничений и обязанностей, установленных в целях противодействия коррупции в отдельных сферах деятельности</w:t>
      </w:r>
      <w:r w:rsidRPr="004B5A1F">
        <w:rPr>
          <w:spacing w:val="1"/>
          <w:sz w:val="28"/>
        </w:rPr>
        <w:t>, нацеленные на повышение эффективности деятельности структурных подразделений,  должностных лиц Отдела образования Администрации района и подведомственных образовательных учреждений, ответственных за профилактику коррупционных и иных правонарушений, комиссии по соблюдению требований к служебному поведению и урегулированию конфликта интересов, меры профилактического и организационно-управленческого характера, направленными на соблюдение муниципальными служащими ограничений и запретов, установленных в ц</w:t>
      </w:r>
      <w:r w:rsidR="002118E7" w:rsidRPr="004B5A1F">
        <w:rPr>
          <w:spacing w:val="1"/>
          <w:sz w:val="28"/>
        </w:rPr>
        <w:t xml:space="preserve">елях противодействия коррупции.  </w:t>
      </w:r>
    </w:p>
    <w:p w14:paraId="0A000000" w14:textId="26B3642E" w:rsidR="00831E2F" w:rsidRPr="004B5A1F" w:rsidRDefault="005A3971" w:rsidP="004B5A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A1F">
        <w:rPr>
          <w:rFonts w:ascii="Times New Roman" w:hAnsi="Times New Roman"/>
          <w:sz w:val="28"/>
          <w:szCs w:val="28"/>
        </w:rPr>
        <w:t xml:space="preserve">В соответствии с Планом </w:t>
      </w:r>
      <w:r w:rsidR="001C1314" w:rsidRPr="004B5A1F">
        <w:rPr>
          <w:rFonts w:ascii="Times New Roman" w:hAnsi="Times New Roman"/>
          <w:sz w:val="28"/>
          <w:szCs w:val="28"/>
        </w:rPr>
        <w:t>заседаний комиссии по противодействию коррупции, (</w:t>
      </w:r>
      <w:proofErr w:type="gramStart"/>
      <w:r w:rsidR="001C1314" w:rsidRPr="004B5A1F">
        <w:rPr>
          <w:rFonts w:ascii="Times New Roman" w:hAnsi="Times New Roman"/>
          <w:sz w:val="28"/>
          <w:szCs w:val="28"/>
        </w:rPr>
        <w:t>Приказ  от</w:t>
      </w:r>
      <w:proofErr w:type="gramEnd"/>
      <w:r w:rsidR="001C1314" w:rsidRPr="004B5A1F">
        <w:rPr>
          <w:rFonts w:ascii="Times New Roman" w:hAnsi="Times New Roman"/>
          <w:sz w:val="28"/>
          <w:szCs w:val="28"/>
        </w:rPr>
        <w:t xml:space="preserve"> </w:t>
      </w:r>
      <w:r w:rsidR="00F4778F" w:rsidRPr="004B5A1F">
        <w:rPr>
          <w:rFonts w:ascii="Times New Roman" w:hAnsi="Times New Roman"/>
          <w:sz w:val="28"/>
          <w:szCs w:val="28"/>
        </w:rPr>
        <w:t>02.12.2024</w:t>
      </w:r>
      <w:r w:rsidR="001C1314" w:rsidRPr="004B5A1F">
        <w:rPr>
          <w:rFonts w:ascii="Times New Roman" w:hAnsi="Times New Roman"/>
          <w:sz w:val="28"/>
          <w:szCs w:val="28"/>
        </w:rPr>
        <w:t xml:space="preserve"> №</w:t>
      </w:r>
      <w:r w:rsidR="00F4778F" w:rsidRPr="004B5A1F">
        <w:rPr>
          <w:rFonts w:ascii="Times New Roman" w:hAnsi="Times New Roman"/>
          <w:sz w:val="28"/>
          <w:szCs w:val="28"/>
        </w:rPr>
        <w:t>828</w:t>
      </w:r>
      <w:r w:rsidR="001C1314" w:rsidRPr="004B5A1F">
        <w:rPr>
          <w:rFonts w:ascii="Times New Roman" w:hAnsi="Times New Roman"/>
          <w:sz w:val="28"/>
          <w:szCs w:val="28"/>
        </w:rPr>
        <w:t>)</w:t>
      </w:r>
      <w:r w:rsidRPr="004B5A1F">
        <w:rPr>
          <w:rFonts w:ascii="Times New Roman" w:hAnsi="Times New Roman"/>
          <w:sz w:val="28"/>
          <w:szCs w:val="28"/>
        </w:rPr>
        <w:t xml:space="preserve">, за </w:t>
      </w:r>
      <w:r w:rsidR="000C1F92">
        <w:rPr>
          <w:rFonts w:ascii="Times New Roman" w:hAnsi="Times New Roman"/>
          <w:sz w:val="28"/>
          <w:szCs w:val="28"/>
        </w:rPr>
        <w:t>первое полугодие</w:t>
      </w:r>
      <w:r w:rsidRPr="004B5A1F">
        <w:rPr>
          <w:rFonts w:ascii="Times New Roman" w:hAnsi="Times New Roman"/>
          <w:sz w:val="28"/>
          <w:szCs w:val="28"/>
        </w:rPr>
        <w:t xml:space="preserve"> 202</w:t>
      </w:r>
      <w:r w:rsidR="0009678B" w:rsidRPr="004B5A1F">
        <w:rPr>
          <w:rFonts w:ascii="Times New Roman" w:hAnsi="Times New Roman"/>
          <w:sz w:val="28"/>
          <w:szCs w:val="28"/>
        </w:rPr>
        <w:t>5</w:t>
      </w:r>
      <w:r w:rsidR="000C1F92">
        <w:rPr>
          <w:rFonts w:ascii="Times New Roman" w:hAnsi="Times New Roman"/>
          <w:sz w:val="28"/>
          <w:szCs w:val="28"/>
        </w:rPr>
        <w:t xml:space="preserve"> года проведено 2 заседания</w:t>
      </w:r>
      <w:r w:rsidRPr="004B5A1F">
        <w:rPr>
          <w:rFonts w:ascii="Times New Roman" w:hAnsi="Times New Roman"/>
          <w:sz w:val="28"/>
          <w:szCs w:val="28"/>
        </w:rPr>
        <w:t xml:space="preserve"> комиссии</w:t>
      </w:r>
      <w:r w:rsidR="000C1F92">
        <w:rPr>
          <w:rFonts w:ascii="Times New Roman" w:hAnsi="Times New Roman"/>
          <w:sz w:val="28"/>
          <w:szCs w:val="28"/>
        </w:rPr>
        <w:t xml:space="preserve"> (Протоколы №1., №2 от 21.03.2025 и 27.06.2025г.г.)</w:t>
      </w:r>
      <w:r w:rsidRPr="004B5A1F">
        <w:rPr>
          <w:rFonts w:ascii="Times New Roman" w:hAnsi="Times New Roman"/>
          <w:sz w:val="28"/>
          <w:szCs w:val="28"/>
        </w:rPr>
        <w:t>, рассмотрены предварительные итоги декларационной кампании 202</w:t>
      </w:r>
      <w:r w:rsidR="00F4778F" w:rsidRPr="004B5A1F">
        <w:rPr>
          <w:rFonts w:ascii="Times New Roman" w:hAnsi="Times New Roman"/>
          <w:sz w:val="28"/>
          <w:szCs w:val="28"/>
        </w:rPr>
        <w:t>5</w:t>
      </w:r>
      <w:r w:rsidRPr="004B5A1F">
        <w:rPr>
          <w:rFonts w:ascii="Times New Roman" w:hAnsi="Times New Roman"/>
          <w:sz w:val="28"/>
          <w:szCs w:val="28"/>
        </w:rPr>
        <w:t xml:space="preserve">, ведение аналитической работы,  </w:t>
      </w:r>
      <w:r w:rsidR="001C1314" w:rsidRPr="004B5A1F">
        <w:rPr>
          <w:rFonts w:ascii="Times New Roman" w:hAnsi="Times New Roman"/>
          <w:sz w:val="28"/>
          <w:szCs w:val="28"/>
        </w:rPr>
        <w:t>организация проведения обучающих семинаров, реализация мероприятий по противодейст</w:t>
      </w:r>
      <w:r w:rsidR="00F4778F" w:rsidRPr="004B5A1F">
        <w:rPr>
          <w:rFonts w:ascii="Times New Roman" w:hAnsi="Times New Roman"/>
          <w:sz w:val="28"/>
          <w:szCs w:val="28"/>
        </w:rPr>
        <w:t>вию коррупции, на совещании руководителей образовательных учреждений Обливского района рассмотрены итоги декларационной кампании 2025</w:t>
      </w:r>
      <w:r w:rsidR="00F4778F" w:rsidRPr="004B5A1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 Составлены Справки по проведенному анализу сведений о доходах, об имуществе и обязательствах имущественного характера.</w:t>
      </w:r>
      <w:r w:rsidR="000C1F92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Проведена актуализация Анкетных данных, разъяснена ответственность и штрафные </w:t>
      </w:r>
      <w:proofErr w:type="gramStart"/>
      <w:r w:rsidR="000C1F92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санкции  за</w:t>
      </w:r>
      <w:proofErr w:type="gramEnd"/>
      <w:r w:rsidR="000C1F92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несоблюдение антикоррупционного законодательства.</w:t>
      </w:r>
    </w:p>
    <w:p w14:paraId="5DB59837" w14:textId="094F4675" w:rsidR="000C1F92" w:rsidRDefault="000C1F92" w:rsidP="000C1F92">
      <w:pPr>
        <w:pStyle w:val="Default"/>
        <w:ind w:firstLine="88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</w:t>
      </w:r>
      <w:r w:rsidR="00F4778F" w:rsidRPr="004B5A1F">
        <w:rPr>
          <w:rFonts w:ascii="Times New Roman" w:hAnsi="Times New Roman"/>
          <w:sz w:val="28"/>
          <w:szCs w:val="28"/>
        </w:rPr>
        <w:t xml:space="preserve">.2025 </w:t>
      </w:r>
      <w:r w:rsidR="001C1314" w:rsidRPr="004B5A1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Протокол №2 от 27.06.2025г.</w:t>
      </w:r>
      <w:r w:rsidR="001C1314" w:rsidRPr="004B5A1F">
        <w:rPr>
          <w:rFonts w:ascii="Times New Roman" w:hAnsi="Times New Roman"/>
          <w:sz w:val="28"/>
          <w:szCs w:val="28"/>
        </w:rPr>
        <w:t>) проведен</w:t>
      </w:r>
      <w:r w:rsidR="00F4778F" w:rsidRPr="004B5A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778F" w:rsidRPr="004B5A1F">
        <w:rPr>
          <w:rFonts w:ascii="Times New Roman" w:hAnsi="Times New Roman"/>
          <w:sz w:val="28"/>
          <w:szCs w:val="28"/>
        </w:rPr>
        <w:t xml:space="preserve">методический </w:t>
      </w:r>
      <w:r w:rsidR="001C1314" w:rsidRPr="004B5A1F">
        <w:rPr>
          <w:rFonts w:ascii="Times New Roman" w:hAnsi="Times New Roman"/>
          <w:sz w:val="28"/>
          <w:szCs w:val="28"/>
        </w:rPr>
        <w:t xml:space="preserve"> семинар</w:t>
      </w:r>
      <w:proofErr w:type="gramEnd"/>
      <w:r w:rsidR="001C1314" w:rsidRPr="004B5A1F">
        <w:rPr>
          <w:rFonts w:ascii="Times New Roman" w:hAnsi="Times New Roman"/>
          <w:sz w:val="28"/>
          <w:szCs w:val="28"/>
        </w:rPr>
        <w:t xml:space="preserve">-совещание в рамках 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auto"/>
          <w:sz w:val="28"/>
          <w:szCs w:val="28"/>
        </w:rPr>
        <w:t>рофилактик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коррупционных правонарушений (формирование устойчивой базы негативного отношения к коррупционным проявлениям).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Комплекс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организационных  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разъяснительных мер по недопущению поведения, как обещание  (предложение) взятки и согласие (просьба) принять взятку. (ПАМЯТКА).</w:t>
      </w:r>
      <w:r>
        <w:rPr>
          <w:rFonts w:ascii="Times New Roman" w:hAnsi="Times New Roman"/>
          <w:color w:val="auto"/>
          <w:sz w:val="28"/>
          <w:szCs w:val="28"/>
        </w:rPr>
        <w:t xml:space="preserve"> Доведена информация по</w:t>
      </w:r>
      <w:r>
        <w:rPr>
          <w:rFonts w:ascii="Times New Roman" w:hAnsi="Times New Roman"/>
          <w:color w:val="auto"/>
          <w:sz w:val="28"/>
          <w:szCs w:val="28"/>
        </w:rPr>
        <w:t xml:space="preserve"> Актуализаци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Анкетных данных с использованием СПО «Анкета ГС(МС») с 01.01.2026года.</w:t>
      </w:r>
    </w:p>
    <w:p w14:paraId="5FBE6B8F" w14:textId="2594513B" w:rsidR="00A60168" w:rsidRPr="004B5A1F" w:rsidRDefault="005A3971" w:rsidP="000C1F92">
      <w:pPr>
        <w:pStyle w:val="af7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 xml:space="preserve">В Отделе образования действуют правовые основы для участия в проведении антикоррупционной экспертизы проектов правовых актов.    Утвержден Порядок проведения антикоррупционной экспертизы проектов муниципальных правовых актов Администрации Обливского района и иных документов в целях выявления в них положений, способствующих созданию </w:t>
      </w:r>
      <w:r w:rsidRPr="004B5A1F">
        <w:rPr>
          <w:rFonts w:ascii="Times New Roman" w:hAnsi="Times New Roman"/>
          <w:sz w:val="28"/>
        </w:rPr>
        <w:lastRenderedPageBreak/>
        <w:t xml:space="preserve">условий для проявления коррупции (Постановление Администрации Обливского района от 26.06.2012 № 524 «Об утверждении Положения о порядке проведения антикоррупционной экспертизы нормативных правовых актов Администрации Обливского </w:t>
      </w:r>
      <w:proofErr w:type="gramStart"/>
      <w:r w:rsidRPr="004B5A1F">
        <w:rPr>
          <w:rFonts w:ascii="Times New Roman" w:hAnsi="Times New Roman"/>
          <w:sz w:val="28"/>
        </w:rPr>
        <w:t>района  и</w:t>
      </w:r>
      <w:proofErr w:type="gramEnd"/>
      <w:r w:rsidRPr="004B5A1F">
        <w:rPr>
          <w:rFonts w:ascii="Times New Roman" w:hAnsi="Times New Roman"/>
          <w:sz w:val="28"/>
        </w:rPr>
        <w:t xml:space="preserve"> их проектов»). За первое полугодие 202</w:t>
      </w:r>
      <w:r w:rsidR="00693301">
        <w:rPr>
          <w:rFonts w:ascii="Times New Roman" w:hAnsi="Times New Roman"/>
          <w:sz w:val="28"/>
        </w:rPr>
        <w:t>5</w:t>
      </w:r>
      <w:r w:rsidRPr="004B5A1F">
        <w:rPr>
          <w:rFonts w:ascii="Times New Roman" w:hAnsi="Times New Roman"/>
          <w:sz w:val="28"/>
        </w:rPr>
        <w:t xml:space="preserve"> </w:t>
      </w:r>
      <w:proofErr w:type="gramStart"/>
      <w:r w:rsidRPr="004B5A1F">
        <w:rPr>
          <w:rFonts w:ascii="Times New Roman" w:hAnsi="Times New Roman"/>
          <w:sz w:val="28"/>
        </w:rPr>
        <w:t>года  антикор</w:t>
      </w:r>
      <w:r w:rsidR="00693301">
        <w:rPr>
          <w:rFonts w:ascii="Times New Roman" w:hAnsi="Times New Roman"/>
          <w:sz w:val="28"/>
        </w:rPr>
        <w:t>рупционную</w:t>
      </w:r>
      <w:proofErr w:type="gramEnd"/>
      <w:r w:rsidR="00693301">
        <w:rPr>
          <w:rFonts w:ascii="Times New Roman" w:hAnsi="Times New Roman"/>
          <w:sz w:val="28"/>
        </w:rPr>
        <w:t xml:space="preserve"> экспертизу прошли   </w:t>
      </w:r>
      <w:r w:rsidR="000C1F92">
        <w:rPr>
          <w:rFonts w:ascii="Times New Roman" w:hAnsi="Times New Roman"/>
          <w:sz w:val="28"/>
        </w:rPr>
        <w:t>__</w:t>
      </w:r>
      <w:r w:rsidRPr="004B5A1F">
        <w:rPr>
          <w:rFonts w:ascii="Times New Roman" w:hAnsi="Times New Roman"/>
          <w:sz w:val="28"/>
        </w:rPr>
        <w:t xml:space="preserve"> проект</w:t>
      </w:r>
      <w:r w:rsidR="00F7783C">
        <w:rPr>
          <w:rFonts w:ascii="Times New Roman" w:hAnsi="Times New Roman"/>
          <w:sz w:val="28"/>
        </w:rPr>
        <w:t>ов</w:t>
      </w:r>
      <w:r w:rsidRPr="004B5A1F">
        <w:rPr>
          <w:rFonts w:ascii="Times New Roman" w:hAnsi="Times New Roman"/>
          <w:sz w:val="28"/>
        </w:rPr>
        <w:t xml:space="preserve"> постановлений.  Антикоррупционная экспертиза проводится в установленные сроки. </w:t>
      </w:r>
      <w:r w:rsidR="00564D0F" w:rsidRPr="004B5A1F">
        <w:rPr>
          <w:rFonts w:ascii="Times New Roman" w:hAnsi="Times New Roman"/>
          <w:sz w:val="28"/>
        </w:rPr>
        <w:t>В</w:t>
      </w:r>
      <w:r w:rsidRPr="004B5A1F">
        <w:rPr>
          <w:rFonts w:ascii="Times New Roman" w:hAnsi="Times New Roman"/>
          <w:sz w:val="28"/>
        </w:rPr>
        <w:t>се НПА одобрены экспертизой.</w:t>
      </w:r>
    </w:p>
    <w:p w14:paraId="0D000000" w14:textId="70614C71" w:rsidR="00831E2F" w:rsidRPr="004B5A1F" w:rsidRDefault="005A3971" w:rsidP="004B5A1F">
      <w:pPr>
        <w:pStyle w:val="a4"/>
        <w:spacing w:after="0"/>
        <w:ind w:firstLine="851"/>
        <w:jc w:val="both"/>
        <w:rPr>
          <w:sz w:val="28"/>
        </w:rPr>
      </w:pPr>
      <w:r w:rsidRPr="004B5A1F">
        <w:rPr>
          <w:sz w:val="28"/>
        </w:rPr>
        <w:t>Большое внимание в антикоррупционной работе уделяется в системе муниципальной службы, направленное на обеспечение соблюдения муниципальными служащими законодательства о муниципальной службе, о противодействии коррупции, норм кодекса этики и служебного поведения муниципальных служащих Отдела образования Администрации Обливского района и её структурных подразделений, а также антикоррупционного стандарта поведения муниципального служащего Отдела образования Администрации Обливского района в части служебного поведения.</w:t>
      </w:r>
    </w:p>
    <w:p w14:paraId="1F799942" w14:textId="77777777" w:rsidR="000C1F92" w:rsidRDefault="000C1F92" w:rsidP="000C1F92">
      <w:pPr>
        <w:pStyle w:val="Default"/>
        <w:ind w:firstLine="88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 первое полугодие 2025 года </w:t>
      </w:r>
      <w:r w:rsidR="005A3971" w:rsidRPr="004B5A1F"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о</w:t>
      </w:r>
      <w:r w:rsidR="005A3971" w:rsidRPr="004B5A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два </w:t>
      </w:r>
      <w:r w:rsidR="005A3971" w:rsidRPr="004B5A1F"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z w:val="28"/>
        </w:rPr>
        <w:t>а</w:t>
      </w:r>
      <w:r w:rsidR="005A3971" w:rsidRPr="004B5A1F">
        <w:rPr>
          <w:rFonts w:ascii="Times New Roman" w:hAnsi="Times New Roman"/>
          <w:sz w:val="28"/>
        </w:rPr>
        <w:t xml:space="preserve"> по актуализации анкетных данных муниципальных служащих, содержащихся в личных делах работников, с целью выявления наличия факта </w:t>
      </w:r>
      <w:proofErr w:type="spellStart"/>
      <w:r w:rsidR="005A3971" w:rsidRPr="004B5A1F">
        <w:rPr>
          <w:rFonts w:ascii="Times New Roman" w:hAnsi="Times New Roman"/>
          <w:sz w:val="28"/>
        </w:rPr>
        <w:t>аффелированности</w:t>
      </w:r>
      <w:proofErr w:type="spellEnd"/>
      <w:r w:rsidR="005A3971" w:rsidRPr="004B5A1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Доведена информация по Актуализации Анкетных данных с использованием СПО «Анкета ГС(МС») с 01.01.2026года.</w:t>
      </w:r>
    </w:p>
    <w:p w14:paraId="10000000" w14:textId="25D6AD24" w:rsidR="00831E2F" w:rsidRPr="004B5A1F" w:rsidRDefault="00E05429" w:rsidP="004B5A1F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>П</w:t>
      </w:r>
      <w:r w:rsidR="005A3971" w:rsidRPr="004B5A1F">
        <w:rPr>
          <w:rFonts w:ascii="Times New Roman" w:hAnsi="Times New Roman"/>
          <w:sz w:val="28"/>
        </w:rPr>
        <w:t xml:space="preserve">роводятся профилактические мероприятия по формированию у работников учреждения негативного отношения к коррупции, </w:t>
      </w:r>
      <w:proofErr w:type="gramStart"/>
      <w:r w:rsidR="005A3971" w:rsidRPr="004B5A1F">
        <w:rPr>
          <w:rFonts w:ascii="Times New Roman" w:hAnsi="Times New Roman"/>
          <w:sz w:val="28"/>
        </w:rPr>
        <w:t>посредством  разработки</w:t>
      </w:r>
      <w:proofErr w:type="gramEnd"/>
      <w:r w:rsidR="005A3971" w:rsidRPr="004B5A1F">
        <w:rPr>
          <w:rFonts w:ascii="Times New Roman" w:hAnsi="Times New Roman"/>
          <w:sz w:val="28"/>
        </w:rPr>
        <w:t xml:space="preserve"> и распространения памяток, буклетов с антикоррупционным содержанием, разъяснением порядка сообщения о получении подарка в связи с исполнением должностных обязанностей, сдачей и выкупе подарка, предотвращение и урегулирование конфликта интересов на муниципальной службе.</w:t>
      </w:r>
    </w:p>
    <w:p w14:paraId="11000000" w14:textId="6118B03D" w:rsidR="00831E2F" w:rsidRPr="004B5A1F" w:rsidRDefault="000C7825" w:rsidP="004B5A1F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u w:val="single"/>
        </w:rPr>
      </w:pPr>
      <w:r w:rsidRPr="004B5A1F">
        <w:rPr>
          <w:rFonts w:ascii="Times New Roman" w:eastAsia="Calibri" w:hAnsi="Times New Roman"/>
          <w:noProof/>
          <w:color w:val="auto"/>
          <w:szCs w:val="22"/>
        </w:rPr>
        <w:drawing>
          <wp:anchor distT="0" distB="0" distL="114300" distR="114300" simplePos="0" relativeHeight="251659264" behindDoc="1" locked="0" layoutInCell="1" allowOverlap="1" wp14:anchorId="688B010A" wp14:editId="43D6BC22">
            <wp:simplePos x="0" y="0"/>
            <wp:positionH relativeFrom="column">
              <wp:posOffset>3756660</wp:posOffset>
            </wp:positionH>
            <wp:positionV relativeFrom="paragraph">
              <wp:posOffset>5080</wp:posOffset>
            </wp:positionV>
            <wp:extent cx="511810" cy="786130"/>
            <wp:effectExtent l="0" t="0" r="2540" b="0"/>
            <wp:wrapTight wrapText="bothSides">
              <wp:wrapPolygon edited="0">
                <wp:start x="0" y="0"/>
                <wp:lineTo x="0" y="20937"/>
                <wp:lineTo x="20903" y="20937"/>
                <wp:lineTo x="20903" y="0"/>
                <wp:lineTo x="0" y="0"/>
              </wp:wrapPolygon>
            </wp:wrapTight>
            <wp:docPr id="1" name="Рисунок 1" descr="C:\Users\E89F~1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E89F~1\AppData\Local\Temp\FineReader11\media\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0000" w14:textId="760FFA45" w:rsidR="00831E2F" w:rsidRPr="004B5A1F" w:rsidRDefault="005A3971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 xml:space="preserve">Заведующий Отделом образования </w:t>
      </w:r>
    </w:p>
    <w:p w14:paraId="13000000" w14:textId="5D74B38A" w:rsidR="00831E2F" w:rsidRPr="004B5A1F" w:rsidRDefault="005A3971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>Администрации Обливского района                                    Н.А. Малахова</w:t>
      </w:r>
    </w:p>
    <w:p w14:paraId="14000000" w14:textId="77777777" w:rsidR="00831E2F" w:rsidRPr="004B5A1F" w:rsidRDefault="00831E2F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5000000" w14:textId="77777777" w:rsidR="00831E2F" w:rsidRPr="004B5A1F" w:rsidRDefault="00831E2F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000000" w14:textId="77777777" w:rsidR="00831E2F" w:rsidRPr="004B5A1F" w:rsidRDefault="005A3971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 xml:space="preserve">Инспектор по кадрам Отдела образования </w:t>
      </w:r>
    </w:p>
    <w:p w14:paraId="17000000" w14:textId="514462AD" w:rsidR="00831E2F" w:rsidRPr="004B5A1F" w:rsidRDefault="005A3971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 xml:space="preserve">Администрации Обливского района                                     </w:t>
      </w:r>
      <w:r w:rsidR="00A60168" w:rsidRPr="004B5A1F">
        <w:rPr>
          <w:rFonts w:ascii="Times New Roman" w:hAnsi="Times New Roman"/>
          <w:sz w:val="28"/>
        </w:rPr>
        <w:t>Э.И. Привалова</w:t>
      </w:r>
      <w:r w:rsidRPr="004B5A1F">
        <w:rPr>
          <w:rFonts w:ascii="Times New Roman" w:hAnsi="Times New Roman"/>
          <w:sz w:val="28"/>
        </w:rPr>
        <w:t>.</w:t>
      </w:r>
    </w:p>
    <w:p w14:paraId="18000000" w14:textId="77777777" w:rsidR="00831E2F" w:rsidRPr="004B5A1F" w:rsidRDefault="005A3971" w:rsidP="004B5A1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 xml:space="preserve">     </w:t>
      </w:r>
    </w:p>
    <w:p w14:paraId="19000000" w14:textId="112AABC9" w:rsidR="00831E2F" w:rsidRPr="004B5A1F" w:rsidRDefault="000C1F92" w:rsidP="004B5A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09.07.2025</w:t>
      </w:r>
    </w:p>
    <w:p w14:paraId="1A000000" w14:textId="76EDFFB5" w:rsidR="00831E2F" w:rsidRDefault="005A3971" w:rsidP="004B5A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4B5A1F">
        <w:rPr>
          <w:rFonts w:ascii="Times New Roman" w:hAnsi="Times New Roman"/>
          <w:sz w:val="28"/>
        </w:rPr>
        <w:t>М.П.</w:t>
      </w:r>
    </w:p>
    <w:p w14:paraId="2377B2D9" w14:textId="4214FE7B" w:rsidR="00693301" w:rsidRDefault="00693301" w:rsidP="004B5A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63CDC284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295F6B1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8A600A1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E30AC39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26B9524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134AE96" w14:textId="77777777" w:rsidR="003A3C6A" w:rsidRDefault="003A3C6A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FBA8931" w14:textId="07277EB6" w:rsidR="003A0940" w:rsidRDefault="00693301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Аналитический отчет </w:t>
      </w:r>
    </w:p>
    <w:p w14:paraId="12C3F425" w14:textId="77777777" w:rsidR="003A0940" w:rsidRDefault="00693301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выполнении мероприятий Плана противодействия коррупции </w:t>
      </w:r>
    </w:p>
    <w:p w14:paraId="0A896A2A" w14:textId="54BA866D" w:rsidR="003A0940" w:rsidRDefault="00693301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Отделе образования Администрации Обливского района </w:t>
      </w:r>
    </w:p>
    <w:p w14:paraId="3A7391BF" w14:textId="7FB422B5" w:rsidR="00693301" w:rsidRDefault="00693301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0C1F92">
        <w:rPr>
          <w:rFonts w:ascii="Times New Roman" w:hAnsi="Times New Roman"/>
          <w:sz w:val="28"/>
        </w:rPr>
        <w:t xml:space="preserve">первое </w:t>
      </w:r>
      <w:proofErr w:type="gramStart"/>
      <w:r w:rsidR="000C1F92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 2025</w:t>
      </w:r>
      <w:proofErr w:type="gramEnd"/>
      <w:r>
        <w:rPr>
          <w:rFonts w:ascii="Times New Roman" w:hAnsi="Times New Roman"/>
          <w:sz w:val="28"/>
        </w:rPr>
        <w:t xml:space="preserve"> года</w:t>
      </w:r>
    </w:p>
    <w:p w14:paraId="50F4100A" w14:textId="77777777" w:rsidR="003A0940" w:rsidRDefault="003A0940" w:rsidP="003A094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3820"/>
      </w:tblGrid>
      <w:tr w:rsidR="003A112A" w14:paraId="03595FEE" w14:textId="77777777" w:rsidTr="00044F5E">
        <w:tc>
          <w:tcPr>
            <w:tcW w:w="704" w:type="dxa"/>
          </w:tcPr>
          <w:p w14:paraId="6982DB76" w14:textId="7EB326F1" w:rsidR="00693301" w:rsidRPr="003A0940" w:rsidRDefault="003A0940" w:rsidP="003A094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40">
              <w:rPr>
                <w:rFonts w:ascii="Times New Roman" w:hAnsi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2552" w:type="dxa"/>
          </w:tcPr>
          <w:p w14:paraId="5C2A3D52" w14:textId="168428DB" w:rsidR="00693301" w:rsidRPr="003A0940" w:rsidRDefault="003A0940" w:rsidP="003A094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40">
              <w:rPr>
                <w:rFonts w:ascii="Times New Roman" w:hAnsi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68" w:type="dxa"/>
          </w:tcPr>
          <w:p w14:paraId="5B7F4B81" w14:textId="6BD00BB3" w:rsidR="00693301" w:rsidRPr="003A0940" w:rsidRDefault="003A0940" w:rsidP="003A094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40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3820" w:type="dxa"/>
          </w:tcPr>
          <w:p w14:paraId="3D80701A" w14:textId="4DA7496C" w:rsidR="00693301" w:rsidRPr="003A0940" w:rsidRDefault="003A0940" w:rsidP="003A094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40">
              <w:rPr>
                <w:rFonts w:ascii="Times New Roman" w:hAnsi="Times New Roman"/>
                <w:b/>
                <w:sz w:val="18"/>
                <w:szCs w:val="18"/>
              </w:rPr>
              <w:t>Ожидаемый результат</w:t>
            </w:r>
          </w:p>
        </w:tc>
      </w:tr>
      <w:tr w:rsidR="003A112A" w14:paraId="579C03C4" w14:textId="77777777" w:rsidTr="00044F5E">
        <w:tc>
          <w:tcPr>
            <w:tcW w:w="704" w:type="dxa"/>
          </w:tcPr>
          <w:p w14:paraId="16C1CFB5" w14:textId="174EE7F8" w:rsidR="00693301" w:rsidRPr="003A112A" w:rsidRDefault="003A3C6A" w:rsidP="004B5A1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44A069B" w14:textId="48149C8E" w:rsidR="00693301" w:rsidRPr="003A112A" w:rsidRDefault="003A3C6A" w:rsidP="004B5A1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Своевременное представление сведений о доходах, расходах и  иму</w:t>
            </w: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shd w:val="clear" w:color="auto" w:fill="80FFFF"/>
                <w:lang w:eastAsia="en-US"/>
              </w:rPr>
              <w:t>щ</w:t>
            </w: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естве</w:t>
            </w:r>
            <w:r w:rsidRPr="003A11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и обязательствах имущественного характера специалистов </w:t>
            </w: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МС Отдела образования</w:t>
            </w:r>
            <w:r w:rsidRPr="003A11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, занимающих должности муниципальных служащих и руководителей ОО </w:t>
            </w:r>
            <w:r w:rsidR="007F03DB" w:rsidRPr="003A11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и членов их семей(п.п.2,3,4</w:t>
            </w:r>
            <w:r w:rsidR="003A112A" w:rsidRPr="003A11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,7,8</w:t>
            </w:r>
            <w:r w:rsidR="007F03DB" w:rsidRPr="003A11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14:paraId="4966EC38" w14:textId="77777777" w:rsidR="003A3C6A" w:rsidRPr="003A112A" w:rsidRDefault="003A3C6A" w:rsidP="003A3C6A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Малахова Н.А. </w:t>
            </w:r>
          </w:p>
          <w:p w14:paraId="46EC3675" w14:textId="0C8106B3" w:rsidR="00693301" w:rsidRPr="003A112A" w:rsidRDefault="003A3C6A" w:rsidP="003A3C6A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</w:tc>
        <w:tc>
          <w:tcPr>
            <w:tcW w:w="3820" w:type="dxa"/>
          </w:tcPr>
          <w:p w14:paraId="6EF211A6" w14:textId="0009E45E" w:rsidR="00693301" w:rsidRPr="003A112A" w:rsidRDefault="007F03DB" w:rsidP="000C1F9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hAnsi="Times New Roman"/>
                <w:sz w:val="24"/>
                <w:szCs w:val="24"/>
              </w:rPr>
              <w:t>Декларационная кампания 2025 проведена в соответствии с законодательством и установленными сроками, в сопровождении с инструктивно- методическими мероприятиями</w:t>
            </w:r>
            <w:r w:rsidR="007107D4" w:rsidRPr="003A112A">
              <w:rPr>
                <w:rFonts w:ascii="Times New Roman" w:hAnsi="Times New Roman"/>
                <w:sz w:val="24"/>
                <w:szCs w:val="24"/>
              </w:rPr>
              <w:t>.</w:t>
            </w:r>
            <w:r w:rsidR="003A112A" w:rsidRPr="003A112A">
              <w:rPr>
                <w:sz w:val="24"/>
                <w:szCs w:val="24"/>
              </w:rPr>
              <w:t xml:space="preserve"> </w:t>
            </w:r>
            <w:r w:rsidR="000C1F92">
              <w:rPr>
                <w:rStyle w:val="fontstyle01"/>
              </w:rPr>
              <w:t>Справки</w:t>
            </w:r>
            <w:r w:rsidR="00CE4796">
              <w:rPr>
                <w:rStyle w:val="fontstyle01"/>
              </w:rPr>
              <w:t xml:space="preserve"> БК</w:t>
            </w:r>
            <w:r w:rsidR="000C1F92">
              <w:rPr>
                <w:rStyle w:val="fontstyle01"/>
              </w:rPr>
              <w:t xml:space="preserve"> проанализированы с 2021-2024год, приобщены в личные дела работников. </w:t>
            </w:r>
            <w:r w:rsidR="00CE4796">
              <w:rPr>
                <w:rStyle w:val="fontstyle01"/>
              </w:rPr>
              <w:t>Аналитическая информация заслушана на совещании руководителей с ОУ</w:t>
            </w:r>
            <w:r w:rsidR="003A112A">
              <w:rPr>
                <w:rStyle w:val="fontstyle01"/>
              </w:rPr>
              <w:t>.</w:t>
            </w:r>
          </w:p>
        </w:tc>
      </w:tr>
      <w:tr w:rsidR="00CE4796" w14:paraId="05D1ABD6" w14:textId="77777777" w:rsidTr="00044F5E">
        <w:tc>
          <w:tcPr>
            <w:tcW w:w="704" w:type="dxa"/>
          </w:tcPr>
          <w:p w14:paraId="174956CA" w14:textId="4B61F1F2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3933C07" w14:textId="4EFFFBEC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Анализ заявлений, обра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shd w:val="clear" w:color="auto" w:fill="80FFFF"/>
                <w:lang w:eastAsia="en-US"/>
              </w:rPr>
              <w:t>щ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ений граждан на предмет наличия в них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br/>
              <w:t>информации о фактах коррупции</w:t>
            </w:r>
          </w:p>
        </w:tc>
        <w:tc>
          <w:tcPr>
            <w:tcW w:w="2268" w:type="dxa"/>
          </w:tcPr>
          <w:p w14:paraId="4D70746F" w14:textId="77777777" w:rsidR="00CE4796" w:rsidRPr="003A112A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auto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color w:val="auto"/>
                <w:spacing w:val="3"/>
                <w:sz w:val="24"/>
                <w:szCs w:val="24"/>
                <w:lang w:eastAsia="en-US"/>
              </w:rPr>
              <w:t>Малахова Н.А.</w:t>
            </w:r>
          </w:p>
          <w:p w14:paraId="6E2FAF25" w14:textId="77777777" w:rsidR="00CE4796" w:rsidRPr="003A112A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color w:val="auto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color w:val="auto"/>
                <w:spacing w:val="3"/>
                <w:sz w:val="24"/>
                <w:szCs w:val="24"/>
                <w:lang w:eastAsia="en-US"/>
              </w:rPr>
              <w:t>Родина Т.С.</w:t>
            </w:r>
          </w:p>
          <w:p w14:paraId="7272BEAB" w14:textId="365F2311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2C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Финогенова</w:t>
            </w:r>
            <w:proofErr w:type="spellEnd"/>
            <w:r w:rsidRPr="003F72C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3820" w:type="dxa"/>
          </w:tcPr>
          <w:p w14:paraId="37099624" w14:textId="7AD10A21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О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бра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shd w:val="clear" w:color="auto" w:fill="80FFFF"/>
                <w:lang w:eastAsia="en-US"/>
              </w:rPr>
              <w:t>щ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ений граждан на предмет наличия в них</w:t>
            </w: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информации о фактах коррупции за отчетный период не выявлено.</w:t>
            </w:r>
          </w:p>
        </w:tc>
      </w:tr>
      <w:tr w:rsidR="00CE4796" w14:paraId="5EEAD7E5" w14:textId="77777777" w:rsidTr="00044F5E">
        <w:tc>
          <w:tcPr>
            <w:tcW w:w="704" w:type="dxa"/>
          </w:tcPr>
          <w:p w14:paraId="57B9F287" w14:textId="753186CF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139A1151" w14:textId="25063F2D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контроля выполнения планов противодействия коррупции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F7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подведомственных образовательных организациях на 2024 – 2025 годы.</w:t>
            </w:r>
          </w:p>
        </w:tc>
        <w:tc>
          <w:tcPr>
            <w:tcW w:w="2268" w:type="dxa"/>
          </w:tcPr>
          <w:p w14:paraId="189715F6" w14:textId="7BB26E39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Т.С.</w:t>
            </w:r>
          </w:p>
        </w:tc>
        <w:tc>
          <w:tcPr>
            <w:tcW w:w="3820" w:type="dxa"/>
          </w:tcPr>
          <w:p w14:paraId="7732476B" w14:textId="073B76DF" w:rsidR="00CE4796" w:rsidRPr="003A112A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стендах и официальных сайтах размещена информация о телефонах «горячей линии» по борьбе с коррупцией Администрации Обливского района, </w:t>
            </w:r>
            <w:proofErr w:type="spellStart"/>
            <w:r w:rsidRPr="00DC5F47">
              <w:rPr>
                <w:rFonts w:ascii="Times New Roman" w:hAnsi="Times New Roman"/>
                <w:color w:val="auto"/>
                <w:sz w:val="24"/>
                <w:szCs w:val="24"/>
              </w:rPr>
              <w:t>минобразования</w:t>
            </w:r>
            <w:proofErr w:type="spellEnd"/>
            <w:r w:rsidRPr="00DC5F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Ростовской области, правоохранительных органов Ростовской области. Проводятся </w:t>
            </w:r>
            <w:r w:rsidRPr="00DC5F47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C5F47">
              <w:rPr>
                <w:rFonts w:ascii="Times New Roman" w:hAnsi="Times New Roman"/>
                <w:sz w:val="24"/>
                <w:szCs w:val="24"/>
              </w:rPr>
              <w:t xml:space="preserve"> по профилактике и пресечению коррупционных действий педагогического состава образовательных учреждений и работников Отдела образования на период проведения государственной итоговой аттестации выпускников в форме ЕГЭ,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796" w14:paraId="7E981557" w14:textId="77777777" w:rsidTr="00044F5E">
        <w:tc>
          <w:tcPr>
            <w:tcW w:w="704" w:type="dxa"/>
          </w:tcPr>
          <w:p w14:paraId="72694820" w14:textId="0A90E407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4C00EEF5" w14:textId="11E85F58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Рассмотрение вопросов по пов</w:t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shd w:val="clear" w:color="auto" w:fill="80FFFF"/>
                <w:lang w:eastAsia="en-US"/>
              </w:rPr>
              <w:t>ыш</w:t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ени</w:t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shd w:val="clear" w:color="auto" w:fill="80FFFF"/>
                <w:lang w:eastAsia="en-US"/>
              </w:rPr>
              <w:t>ю</w:t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антикоррупционной компетенции</w:t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br/>
            </w:r>
            <w:r w:rsidRPr="00C05EF7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lastRenderedPageBreak/>
              <w:t>работников на совещаниях, собраниях коллектива</w:t>
            </w: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(п.16,17)</w:t>
            </w:r>
          </w:p>
        </w:tc>
        <w:tc>
          <w:tcPr>
            <w:tcW w:w="2268" w:type="dxa"/>
          </w:tcPr>
          <w:p w14:paraId="1A9E7BE0" w14:textId="77777777" w:rsidR="00CE4796" w:rsidRPr="003A112A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lastRenderedPageBreak/>
              <w:t xml:space="preserve">Малахова Н.А. </w:t>
            </w:r>
          </w:p>
          <w:p w14:paraId="5ADC063E" w14:textId="4D031019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</w:tc>
        <w:tc>
          <w:tcPr>
            <w:tcW w:w="3820" w:type="dxa"/>
          </w:tcPr>
          <w:p w14:paraId="45E85F2D" w14:textId="098D731D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на совещаниях с руководителями ОУ  рассматриваются вопросы  антикоррупционной направленности.</w:t>
            </w:r>
          </w:p>
        </w:tc>
      </w:tr>
      <w:tr w:rsidR="00CE4796" w14:paraId="5F9BFDBD" w14:textId="77777777" w:rsidTr="00044F5E">
        <w:tc>
          <w:tcPr>
            <w:tcW w:w="704" w:type="dxa"/>
          </w:tcPr>
          <w:p w14:paraId="2B779C33" w14:textId="5DEB2829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6B01217" w14:textId="5494B6EC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FE">
              <w:rPr>
                <w:rStyle w:val="23"/>
                <w:sz w:val="24"/>
                <w:szCs w:val="24"/>
              </w:rPr>
              <w:t xml:space="preserve">Информирование </w:t>
            </w:r>
            <w:r>
              <w:rPr>
                <w:rStyle w:val="23"/>
                <w:sz w:val="24"/>
                <w:szCs w:val="24"/>
              </w:rPr>
              <w:t>п</w:t>
            </w:r>
            <w:r w:rsidRPr="004463FE">
              <w:rPr>
                <w:rStyle w:val="23"/>
                <w:sz w:val="24"/>
                <w:szCs w:val="24"/>
              </w:rPr>
              <w:t>равоохранительн</w:t>
            </w:r>
            <w:r w:rsidRPr="004463FE">
              <w:rPr>
                <w:rStyle w:val="23"/>
                <w:sz w:val="24"/>
                <w:szCs w:val="24"/>
                <w:shd w:val="clear" w:color="auto" w:fill="80FFFF"/>
              </w:rPr>
              <w:t>ы</w:t>
            </w:r>
            <w:r w:rsidRPr="004463FE">
              <w:rPr>
                <w:rStyle w:val="23"/>
                <w:sz w:val="24"/>
                <w:szCs w:val="24"/>
              </w:rPr>
              <w:t>х органов о в</w:t>
            </w:r>
            <w:r w:rsidRPr="004463FE">
              <w:rPr>
                <w:rStyle w:val="23"/>
                <w:sz w:val="24"/>
                <w:szCs w:val="24"/>
                <w:shd w:val="clear" w:color="auto" w:fill="80FFFF"/>
              </w:rPr>
              <w:t>ы</w:t>
            </w:r>
            <w:r w:rsidRPr="004463FE">
              <w:rPr>
                <w:rStyle w:val="23"/>
                <w:sz w:val="24"/>
                <w:szCs w:val="24"/>
              </w:rPr>
              <w:t>явленн</w:t>
            </w:r>
            <w:r w:rsidRPr="004463FE">
              <w:rPr>
                <w:rStyle w:val="23"/>
                <w:sz w:val="24"/>
                <w:szCs w:val="24"/>
                <w:shd w:val="clear" w:color="auto" w:fill="80FFFF"/>
              </w:rPr>
              <w:t>ы</w:t>
            </w:r>
            <w:r w:rsidRPr="004463FE">
              <w:rPr>
                <w:rStyle w:val="23"/>
                <w:sz w:val="24"/>
                <w:szCs w:val="24"/>
              </w:rPr>
              <w:t>х фактах</w:t>
            </w:r>
            <w:r w:rsidRPr="004463FE">
              <w:rPr>
                <w:rStyle w:val="23"/>
                <w:sz w:val="24"/>
                <w:szCs w:val="24"/>
              </w:rPr>
              <w:br/>
              <w:t>коррупции в Отделе</w:t>
            </w:r>
          </w:p>
        </w:tc>
        <w:tc>
          <w:tcPr>
            <w:tcW w:w="2268" w:type="dxa"/>
          </w:tcPr>
          <w:p w14:paraId="683A5186" w14:textId="77777777" w:rsidR="00CE4796" w:rsidRPr="003F72C6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F72C6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Малахова Н.А.</w:t>
            </w:r>
          </w:p>
          <w:p w14:paraId="2056810F" w14:textId="77777777" w:rsidR="00CE4796" w:rsidRPr="003F72C6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proofErr w:type="spellStart"/>
            <w:r w:rsidRPr="003F72C6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Финогенова</w:t>
            </w:r>
            <w:proofErr w:type="spellEnd"/>
            <w:r w:rsidRPr="003F72C6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 О.Г.</w:t>
            </w:r>
          </w:p>
          <w:p w14:paraId="4BB2D3B9" w14:textId="31A1EE32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 </w:t>
            </w:r>
            <w:r w:rsidRPr="003F72C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Родина Т.С.</w:t>
            </w:r>
          </w:p>
        </w:tc>
        <w:tc>
          <w:tcPr>
            <w:tcW w:w="3820" w:type="dxa"/>
          </w:tcPr>
          <w:p w14:paraId="2671321B" w14:textId="2C3BD486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готовится информация в Администрацию Обливского района </w:t>
            </w:r>
            <w:r w:rsidRPr="004463FE"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б отсутствии</w:t>
            </w:r>
            <w:r w:rsidRPr="004463FE">
              <w:rPr>
                <w:rStyle w:val="23"/>
                <w:sz w:val="24"/>
                <w:szCs w:val="24"/>
              </w:rPr>
              <w:t xml:space="preserve"> в</w:t>
            </w:r>
            <w:r w:rsidRPr="004463FE">
              <w:rPr>
                <w:rStyle w:val="23"/>
                <w:sz w:val="24"/>
                <w:szCs w:val="24"/>
                <w:shd w:val="clear" w:color="auto" w:fill="80FFFF"/>
              </w:rPr>
              <w:t>ы</w:t>
            </w:r>
            <w:r w:rsidRPr="004463FE">
              <w:rPr>
                <w:rStyle w:val="23"/>
                <w:sz w:val="24"/>
                <w:szCs w:val="24"/>
              </w:rPr>
              <w:t>явленн</w:t>
            </w:r>
            <w:r w:rsidRPr="004463FE">
              <w:rPr>
                <w:rStyle w:val="23"/>
                <w:sz w:val="24"/>
                <w:szCs w:val="24"/>
                <w:shd w:val="clear" w:color="auto" w:fill="80FFFF"/>
              </w:rPr>
              <w:t>ы</w:t>
            </w:r>
            <w:r>
              <w:rPr>
                <w:rStyle w:val="23"/>
                <w:sz w:val="24"/>
                <w:szCs w:val="24"/>
              </w:rPr>
              <w:t>х фактов</w:t>
            </w:r>
            <w:r w:rsidRPr="004463FE">
              <w:rPr>
                <w:rStyle w:val="23"/>
                <w:sz w:val="24"/>
                <w:szCs w:val="24"/>
              </w:rPr>
              <w:br/>
              <w:t>коррупции в Отделе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3A112A" w14:paraId="0A3CB6D4" w14:textId="77777777" w:rsidTr="00044F5E">
        <w:tc>
          <w:tcPr>
            <w:tcW w:w="704" w:type="dxa"/>
          </w:tcPr>
          <w:p w14:paraId="7E6223E2" w14:textId="3DF7E9CF" w:rsidR="00693301" w:rsidRPr="003F72C6" w:rsidRDefault="003F72C6" w:rsidP="004B5A1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6078858" w14:textId="0887C57B" w:rsidR="00693301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Администрацию Обливского района о ходе реализации мер по противодействию коррупции в Отделе образования</w:t>
            </w:r>
          </w:p>
        </w:tc>
        <w:tc>
          <w:tcPr>
            <w:tcW w:w="2268" w:type="dxa"/>
          </w:tcPr>
          <w:p w14:paraId="3A065988" w14:textId="381A360B" w:rsidR="00693301" w:rsidRPr="003F72C6" w:rsidRDefault="00CE4796" w:rsidP="004B5A1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Э.И.</w:t>
            </w:r>
          </w:p>
        </w:tc>
        <w:tc>
          <w:tcPr>
            <w:tcW w:w="3820" w:type="dxa"/>
          </w:tcPr>
          <w:p w14:paraId="20A58DC6" w14:textId="76C5E452" w:rsidR="00693301" w:rsidRPr="00DC5F47" w:rsidRDefault="00CE4796" w:rsidP="00DC5F4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 представляется отчетность в Администрацию Обливского района о ходе реализации мер по противодействию коррупции в Отделе образования</w:t>
            </w:r>
          </w:p>
        </w:tc>
      </w:tr>
      <w:tr w:rsidR="00CE4796" w14:paraId="283F894D" w14:textId="77777777" w:rsidTr="00044F5E">
        <w:tc>
          <w:tcPr>
            <w:tcW w:w="704" w:type="dxa"/>
          </w:tcPr>
          <w:p w14:paraId="563EAAF2" w14:textId="5A1E9EED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D30EE24" w14:textId="1039824B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63">
              <w:rPr>
                <w:rFonts w:ascii="Times New Roman" w:hAnsi="Times New Roman"/>
                <w:color w:val="auto"/>
                <w:sz w:val="24"/>
                <w:szCs w:val="24"/>
              </w:rPr>
              <w:t>Ведение на официальном Интернет-сайте ОО  раздела «Антикоррупционная деятельность»</w:t>
            </w:r>
          </w:p>
        </w:tc>
        <w:tc>
          <w:tcPr>
            <w:tcW w:w="2268" w:type="dxa"/>
          </w:tcPr>
          <w:p w14:paraId="094829FA" w14:textId="77777777" w:rsidR="00CE4796" w:rsidRPr="003A112A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Малахова Н.А. </w:t>
            </w:r>
          </w:p>
          <w:p w14:paraId="192CA7F5" w14:textId="307F0E2C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</w:tc>
        <w:tc>
          <w:tcPr>
            <w:tcW w:w="3820" w:type="dxa"/>
          </w:tcPr>
          <w:p w14:paraId="6134236A" w14:textId="154F8A39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«Антикоррупционная деятельность» на интернет-сайте Отдела образования постоянно актуализируется.</w:t>
            </w:r>
          </w:p>
        </w:tc>
      </w:tr>
      <w:tr w:rsidR="00CE4796" w:rsidRPr="003A112A" w14:paraId="662C6678" w14:textId="77777777" w:rsidTr="00044F5E">
        <w:tc>
          <w:tcPr>
            <w:tcW w:w="704" w:type="dxa"/>
          </w:tcPr>
          <w:p w14:paraId="1308C7E2" w14:textId="1F6EC833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52E8E6EB" w14:textId="3A615DC7" w:rsidR="00CE4796" w:rsidRPr="00C05EF7" w:rsidRDefault="00CE4796" w:rsidP="00CE4796">
            <w:pPr>
              <w:tabs>
                <w:tab w:val="left" w:pos="709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ПК</w:t>
            </w:r>
          </w:p>
        </w:tc>
        <w:tc>
          <w:tcPr>
            <w:tcW w:w="2268" w:type="dxa"/>
          </w:tcPr>
          <w:p w14:paraId="4457653F" w14:textId="77777777" w:rsidR="00CE4796" w:rsidRPr="003A112A" w:rsidRDefault="00CE4796" w:rsidP="00CE4796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Малахова Н.А. </w:t>
            </w:r>
          </w:p>
          <w:p w14:paraId="4BEF9997" w14:textId="67D40670" w:rsidR="00CE4796" w:rsidRPr="00C05EF7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</w:tc>
        <w:tc>
          <w:tcPr>
            <w:tcW w:w="3820" w:type="dxa"/>
          </w:tcPr>
          <w:p w14:paraId="41E415FD" w14:textId="4C07EDC0" w:rsidR="00CE4796" w:rsidRPr="003F72C6" w:rsidRDefault="00CE4796" w:rsidP="00CE479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деятельность КПК на постоянной основе</w:t>
            </w:r>
          </w:p>
        </w:tc>
      </w:tr>
      <w:tr w:rsidR="004463FE" w:rsidRPr="003A112A" w14:paraId="4DE93590" w14:textId="77777777" w:rsidTr="00044F5E">
        <w:tc>
          <w:tcPr>
            <w:tcW w:w="704" w:type="dxa"/>
          </w:tcPr>
          <w:p w14:paraId="4A223D9A" w14:textId="058236AD" w:rsidR="004463FE" w:rsidRPr="003F72C6" w:rsidRDefault="004463FE" w:rsidP="004463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EA222A0" w14:textId="3661EA20" w:rsidR="004463FE" w:rsidRPr="004463FE" w:rsidRDefault="00044F5E" w:rsidP="004463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обучающих семинаров с работниками учреждения по вопросам противодействия коррупции</w:t>
            </w:r>
          </w:p>
        </w:tc>
        <w:tc>
          <w:tcPr>
            <w:tcW w:w="2268" w:type="dxa"/>
          </w:tcPr>
          <w:p w14:paraId="3CCB3A87" w14:textId="77777777" w:rsidR="00044F5E" w:rsidRPr="003A112A" w:rsidRDefault="00044F5E" w:rsidP="00044F5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Малахова Н.А. </w:t>
            </w:r>
          </w:p>
          <w:p w14:paraId="4D171A42" w14:textId="5B912CA6" w:rsidR="004463FE" w:rsidRPr="004463FE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</w:tc>
        <w:tc>
          <w:tcPr>
            <w:tcW w:w="3820" w:type="dxa"/>
          </w:tcPr>
          <w:p w14:paraId="0A57306B" w14:textId="1D9163CD" w:rsidR="004463FE" w:rsidRPr="003F72C6" w:rsidRDefault="00044F5E" w:rsidP="004463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организовано проведение семинаров</w:t>
            </w: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>с работниками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руководителями образовательных учреждений</w:t>
            </w: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противодействия коррупции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За первое полугодие проведено 2 семинара.</w:t>
            </w:r>
          </w:p>
        </w:tc>
      </w:tr>
      <w:tr w:rsidR="004463FE" w:rsidRPr="003A112A" w14:paraId="29E25584" w14:textId="77777777" w:rsidTr="00044F5E">
        <w:tc>
          <w:tcPr>
            <w:tcW w:w="704" w:type="dxa"/>
          </w:tcPr>
          <w:p w14:paraId="416E64C3" w14:textId="18747CD1" w:rsidR="004463FE" w:rsidRPr="003F72C6" w:rsidRDefault="00657163" w:rsidP="004463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431C69D3" w14:textId="2615A4B0" w:rsidR="004463FE" w:rsidRPr="00657163" w:rsidRDefault="00044F5E" w:rsidP="004463F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разъяснительной работы, по вопросам недопустимости нарушений антикоррупционного законодательства; уголовной ответственности за преступления, связанные со взяточничеством</w:t>
            </w:r>
          </w:p>
        </w:tc>
        <w:tc>
          <w:tcPr>
            <w:tcW w:w="2268" w:type="dxa"/>
          </w:tcPr>
          <w:p w14:paraId="47B75843" w14:textId="77777777" w:rsidR="00044F5E" w:rsidRPr="003A112A" w:rsidRDefault="00044F5E" w:rsidP="00044F5E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Малахова Н.А. </w:t>
            </w:r>
          </w:p>
          <w:p w14:paraId="2F7D37F2" w14:textId="77777777" w:rsidR="004463FE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</w:pPr>
            <w:r w:rsidRPr="003A112A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Привалова Э.И.</w:t>
            </w:r>
          </w:p>
          <w:p w14:paraId="679831E4" w14:textId="77777777" w:rsidR="00044F5E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Финогенова</w:t>
            </w:r>
            <w:proofErr w:type="spellEnd"/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О.Г.</w:t>
            </w:r>
          </w:p>
          <w:p w14:paraId="326C26C6" w14:textId="77777777" w:rsidR="00044F5E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Родина Т.С.</w:t>
            </w:r>
          </w:p>
          <w:p w14:paraId="3414AD74" w14:textId="61CE6EBA" w:rsidR="00044F5E" w:rsidRPr="003F72C6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>Малахова Н.А.</w:t>
            </w:r>
          </w:p>
        </w:tc>
        <w:tc>
          <w:tcPr>
            <w:tcW w:w="3820" w:type="dxa"/>
          </w:tcPr>
          <w:p w14:paraId="184F00E7" w14:textId="4B7515E6" w:rsidR="004463FE" w:rsidRPr="003F72C6" w:rsidRDefault="00044F5E" w:rsidP="00044F5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разъяснит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44F5E">
              <w:rPr>
                <w:rFonts w:ascii="Times New Roman" w:hAnsi="Times New Roman"/>
                <w:color w:val="auto"/>
                <w:sz w:val="24"/>
                <w:szCs w:val="24"/>
              </w:rPr>
              <w:t>по вопросам недопустимости нарушений антикоррупционного законодательства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ведется постоянно как в Отдел образования, так и в ОУ района. Прорабатываются ПАМЯТКИ с различными материалами антикоррупционной направленности, ежеквартально проводится актуализация Анкетных данных муниципальных служащих Отдела.</w:t>
            </w:r>
            <w:bookmarkStart w:id="0" w:name="_GoBack"/>
            <w:bookmarkEnd w:id="0"/>
          </w:p>
        </w:tc>
      </w:tr>
      <w:tr w:rsidR="00657163" w:rsidRPr="003A112A" w14:paraId="5D43C79D" w14:textId="77777777" w:rsidTr="00044F5E">
        <w:tc>
          <w:tcPr>
            <w:tcW w:w="704" w:type="dxa"/>
          </w:tcPr>
          <w:p w14:paraId="14DC6650" w14:textId="31B82D83" w:rsidR="00657163" w:rsidRPr="00657163" w:rsidRDefault="00657163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664DD76A" w14:textId="234AC136" w:rsidR="00657163" w:rsidRPr="00657163" w:rsidRDefault="00657163" w:rsidP="00F7783C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DDADE" w14:textId="06C7350C" w:rsidR="00657163" w:rsidRPr="003F72C6" w:rsidRDefault="00657163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CD25CEC" w14:textId="27767730" w:rsidR="00657163" w:rsidRPr="003F72C6" w:rsidRDefault="00657163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63" w:rsidRPr="003A112A" w14:paraId="351CFC54" w14:textId="77777777" w:rsidTr="00044F5E">
        <w:tc>
          <w:tcPr>
            <w:tcW w:w="704" w:type="dxa"/>
          </w:tcPr>
          <w:p w14:paraId="6A280E17" w14:textId="7A2A166C" w:rsidR="00657163" w:rsidRPr="003F72C6" w:rsidRDefault="00950E0E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1DB17BF9" w14:textId="7629C0CA" w:rsidR="00657163" w:rsidRPr="00950E0E" w:rsidRDefault="00657163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DBD59" w14:textId="70EE0459" w:rsidR="00657163" w:rsidRPr="003F72C6" w:rsidRDefault="00657163" w:rsidP="00950E0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785DA86" w14:textId="05E302C5" w:rsidR="00657163" w:rsidRPr="003F72C6" w:rsidRDefault="00657163" w:rsidP="00950E0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63" w:rsidRPr="003A112A" w14:paraId="2AB6B433" w14:textId="77777777" w:rsidTr="00044F5E">
        <w:tc>
          <w:tcPr>
            <w:tcW w:w="704" w:type="dxa"/>
          </w:tcPr>
          <w:p w14:paraId="33AA8053" w14:textId="5932F867" w:rsidR="00657163" w:rsidRPr="003F72C6" w:rsidRDefault="00950E0E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2F09BAB5" w14:textId="7A394E7C" w:rsidR="00657163" w:rsidRPr="003F72C6" w:rsidRDefault="00657163" w:rsidP="0065716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4C8154" w14:textId="68CF77F1" w:rsidR="00657163" w:rsidRPr="003F72C6" w:rsidRDefault="00657163" w:rsidP="00950E0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90A499C" w14:textId="4BE344B4" w:rsidR="00657163" w:rsidRPr="003F72C6" w:rsidRDefault="00657163" w:rsidP="00950E0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46CB7E" w14:textId="77777777" w:rsidR="00693301" w:rsidRPr="004B5A1F" w:rsidRDefault="00693301" w:rsidP="004B5A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693301" w:rsidRPr="004B5A1F">
      <w:pgSz w:w="11906" w:h="16838"/>
      <w:pgMar w:top="1135" w:right="851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F"/>
    <w:rsid w:val="00044F5E"/>
    <w:rsid w:val="0009678B"/>
    <w:rsid w:val="000C1F92"/>
    <w:rsid w:val="000C7825"/>
    <w:rsid w:val="001C1314"/>
    <w:rsid w:val="002118E7"/>
    <w:rsid w:val="00377731"/>
    <w:rsid w:val="003A0940"/>
    <w:rsid w:val="003A112A"/>
    <w:rsid w:val="003A3C6A"/>
    <w:rsid w:val="003F72C6"/>
    <w:rsid w:val="004463FE"/>
    <w:rsid w:val="004B5A1F"/>
    <w:rsid w:val="004C4CC1"/>
    <w:rsid w:val="00564D0F"/>
    <w:rsid w:val="005A3971"/>
    <w:rsid w:val="00657163"/>
    <w:rsid w:val="00693301"/>
    <w:rsid w:val="007076E6"/>
    <w:rsid w:val="007107D4"/>
    <w:rsid w:val="007B2567"/>
    <w:rsid w:val="007F03DB"/>
    <w:rsid w:val="00806547"/>
    <w:rsid w:val="00831E2F"/>
    <w:rsid w:val="008326FB"/>
    <w:rsid w:val="008E03C9"/>
    <w:rsid w:val="009362A7"/>
    <w:rsid w:val="00950E0E"/>
    <w:rsid w:val="009B293B"/>
    <w:rsid w:val="00A60168"/>
    <w:rsid w:val="00BC362C"/>
    <w:rsid w:val="00C05EF7"/>
    <w:rsid w:val="00C14BEC"/>
    <w:rsid w:val="00CA3A15"/>
    <w:rsid w:val="00CE4796"/>
    <w:rsid w:val="00DC5F47"/>
    <w:rsid w:val="00DE22FC"/>
    <w:rsid w:val="00E05429"/>
    <w:rsid w:val="00ED02FC"/>
    <w:rsid w:val="00F4778F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333"/>
  <w15:docId w15:val="{37BA1A5B-22F3-4923-95B6-C3ED598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Calibri" w:hAnsi="Calibri"/>
      <w:sz w:val="22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13">
    <w:name w:val="Знак примечания1"/>
    <w:link w:val="aa"/>
    <w:rPr>
      <w:sz w:val="16"/>
    </w:rPr>
  </w:style>
  <w:style w:type="character" w:styleId="aa">
    <w:name w:val="annotation reference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Основной текст1"/>
    <w:basedOn w:val="a"/>
    <w:link w:val="15"/>
    <w:pPr>
      <w:widowControl w:val="0"/>
      <w:spacing w:before="300" w:after="0" w:line="322" w:lineRule="exact"/>
      <w:ind w:left="380" w:hanging="380"/>
      <w:jc w:val="both"/>
    </w:pPr>
    <w:rPr>
      <w:rFonts w:ascii="Times New Roman" w:hAnsi="Times New Roman"/>
      <w:spacing w:val="8"/>
      <w:sz w:val="25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pacing w:val="8"/>
      <w:sz w:val="25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Выделение1"/>
    <w:link w:val="ae"/>
    <w:rPr>
      <w:i/>
    </w:rPr>
  </w:style>
  <w:style w:type="character" w:styleId="ae">
    <w:name w:val="Emphasis"/>
    <w:link w:val="19"/>
    <w:rPr>
      <w:i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greysmall">
    <w:name w:val="greysmall"/>
    <w:basedOn w:val="a"/>
    <w:link w:val="grey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reysmall0">
    <w:name w:val="greysmall"/>
    <w:basedOn w:val="1"/>
    <w:link w:val="greysmal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a">
    <w:name w:val="Основной шрифт абзаца1"/>
  </w:style>
  <w:style w:type="paragraph" w:styleId="af3">
    <w:name w:val="annotation text"/>
    <w:basedOn w:val="a"/>
    <w:link w:val="af4"/>
    <w:rPr>
      <w:sz w:val="20"/>
    </w:rPr>
  </w:style>
  <w:style w:type="character" w:customStyle="1" w:styleId="af4">
    <w:name w:val="Текст примечания Знак"/>
    <w:basedOn w:val="1"/>
    <w:link w:val="af3"/>
    <w:rPr>
      <w:rFonts w:ascii="Calibri" w:hAnsi="Calibri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annotation subject"/>
    <w:basedOn w:val="af3"/>
    <w:next w:val="af3"/>
    <w:link w:val="af6"/>
    <w:rPr>
      <w:b/>
    </w:rPr>
  </w:style>
  <w:style w:type="character" w:customStyle="1" w:styleId="af6">
    <w:name w:val="Тема примечания Знак"/>
    <w:basedOn w:val="af4"/>
    <w:link w:val="af5"/>
    <w:rPr>
      <w:rFonts w:ascii="Calibri" w:hAnsi="Calibri"/>
      <w:b/>
      <w:sz w:val="20"/>
    </w:rPr>
  </w:style>
  <w:style w:type="paragraph" w:styleId="af7">
    <w:name w:val="No Spacing"/>
    <w:uiPriority w:val="1"/>
    <w:qFormat/>
    <w:rsid w:val="004B5A1F"/>
    <w:rPr>
      <w:rFonts w:ascii="Calibri" w:hAnsi="Calibri"/>
      <w:sz w:val="22"/>
    </w:rPr>
  </w:style>
  <w:style w:type="table" w:styleId="af8">
    <w:name w:val="Table Grid"/>
    <w:basedOn w:val="a1"/>
    <w:uiPriority w:val="39"/>
    <w:rsid w:val="0069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A11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3">
    <w:name w:val="Основной текст2"/>
    <w:basedOn w:val="a0"/>
    <w:rsid w:val="00446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0C1F9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E010A90-BE3A-49BE-BB7B-3DC3C25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Эльвира</cp:lastModifiedBy>
  <cp:revision>23</cp:revision>
  <cp:lastPrinted>2025-05-22T11:25:00Z</cp:lastPrinted>
  <dcterms:created xsi:type="dcterms:W3CDTF">2024-03-29T12:50:00Z</dcterms:created>
  <dcterms:modified xsi:type="dcterms:W3CDTF">2025-07-09T12:05:00Z</dcterms:modified>
</cp:coreProperties>
</file>