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right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590589">
        <w:rPr>
          <w:rFonts w:ascii="Arial" w:hAnsi="Arial" w:cs="Arial"/>
          <w:color w:val="000000"/>
          <w:sz w:val="28"/>
          <w:szCs w:val="28"/>
        </w:rPr>
        <w:t>Утверждено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right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Решением Собрания депутатов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right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от __________ № ___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right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Председатель Собрания депутатов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right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_______________ Г.Н.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Вихрова</w:t>
      </w:r>
      <w:proofErr w:type="spellEnd"/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                                            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ПОЛОЖЕНИЕ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ОБ ОТДЕЛЕ ОБРАЗОВАНИЯ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АДМИНИСТРАЦИИ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ОБЛИВСКОГО РАЙОНА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                          (новая редакция)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                          </w:t>
      </w:r>
      <w:proofErr w:type="spellStart"/>
      <w:proofErr w:type="gramStart"/>
      <w:r w:rsidRPr="00590589">
        <w:rPr>
          <w:rFonts w:ascii="Arial" w:hAnsi="Arial" w:cs="Arial"/>
          <w:color w:val="000000"/>
          <w:sz w:val="28"/>
          <w:szCs w:val="28"/>
        </w:rPr>
        <w:t>c</w:t>
      </w:r>
      <w:proofErr w:type="gramEnd"/>
      <w:r w:rsidRPr="00590589">
        <w:rPr>
          <w:rFonts w:ascii="Arial" w:hAnsi="Arial" w:cs="Arial"/>
          <w:color w:val="000000"/>
          <w:sz w:val="28"/>
          <w:szCs w:val="28"/>
        </w:rPr>
        <w:t>т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>. Обливская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 2011 г.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1.Общие положения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1.1. Отдел образования Администрации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 (далее – Отдел образования) является отраслевым (функциональным) органом местного самоуправления муниципального образования "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Обливский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район", созданным для управления муниципальными учреждениями образования, разработки и реализации программы развития системы образования в районе. Отдел образования внедряет в практику образовательных учреждений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 современные образовательные технологии, организует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Ростовской области; организует предоставление дополнительного образования детям в учреждениях и общедоступного бесплатного дошкольного образования на территории района; решает вопросы опеки и попечительства, а также организует отдых детей в каникулярное время.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1.2. Отдел образования подчиняется в своей деятельности  Главе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района, курирующему заместителю главы Администрации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района, министерству общего и профессионального образования Ростовской области по вопросам, находящимся в ведении министерства.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1.3. Финансирование расходов на содержание Отдела образования осуществляется за счет средств местного бюджета.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Имущество, необходимое для осуществления деятельности, передается Отделу образованию в оперативное управление.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1.4. В своей деятельности Отдел образования  руководствуется </w:t>
      </w:r>
      <w:hyperlink r:id="rId5" w:history="1">
        <w:r w:rsidRPr="00590589">
          <w:rPr>
            <w:rStyle w:val="a5"/>
            <w:rFonts w:ascii="Arial" w:hAnsi="Arial" w:cs="Arial"/>
            <w:color w:val="333333"/>
            <w:sz w:val="28"/>
            <w:szCs w:val="28"/>
            <w:u w:val="none"/>
            <w:bdr w:val="none" w:sz="0" w:space="0" w:color="auto" w:frame="1"/>
          </w:rPr>
          <w:t>Конституцией</w:t>
        </w:r>
      </w:hyperlink>
      <w:r w:rsidRPr="00590589">
        <w:rPr>
          <w:rFonts w:ascii="Arial" w:hAnsi="Arial" w:cs="Arial"/>
          <w:color w:val="000000"/>
          <w:sz w:val="28"/>
          <w:szCs w:val="28"/>
        </w:rPr>
        <w:t xml:space="preserve"> Российской Федерации, законами и иными нормативными правовыми актами Российской </w:t>
      </w: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Федерации, актами Ростовской области, муниципальными правовыми актами, а также настоящим Положением.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1.5. Отдел образования осуществляет свою деятельность непосредственно и через подведомственные образовательные учреждения во взаимодействии с территориальными органами федеральной исполнительной власти, органами исполнительной власти Ростовской области, органами местного самоуправления, общественными объединениями и иными организациями независимо от их организационно-правовых форм.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1.6. Отдел образования является юридическим лицом, имеет печать, штампы и бланки установленного образца с собственной символикой, а также счета, открываемые в порядке, установленном действующим законодательством Российской Федерации.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both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1.7. Местонахождение, юридический адрес Отдела образования: 347140, Ростовская область, станица Обливская, улица Ленина, 47.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1.8. Полное наименование: Отдел образования Администрации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Сокращенное наименование: Отдел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2. Основные задачи и функции Отдела образования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       2.1. Формирование, разработка и реализация единой образовательной политики в районе, обеспечение государственных образовательных стандартов, конституционных прав граждан на образование в соответствии с действующим законодательством.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2.2. Участие в разработке проекта решения Собрания депутатов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 о бюджете района в части, касающейся Отдела образования. Планирование муниципального заказа на работы и услуги, связанные с обеспечением функционирования и развития образовательных учреждений района. Планирование текущих и капитальных расходов местного бюджета на образование.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2.3. Планирование, организация и контроль деятельности образовательных учреждений района в целях осуществления государственной и муниципальной политики в области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2.4. Организация исполнения и исполнение бюджета района в пределах предоставленных полномочий в части, касающейся сферы деятельности Отдела образования. Обеспечение финансирования муниципальных образовательных учреждений из средств местного бюджета, поступающих в порядке, установленном федеральным и областным законодательством и муниципальными правовыми актами.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2.5. Формирование, размещение и организация выполнения в установленном порядке муниципального заказа на поставку товаров, производство работ и оказание услуг, в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т.ч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>. для осуществления капитального ремонта и модернизации объектов образовательных учреждений, подведомственных Отделу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2.6. Организация и проведение в установленном порядке конкурсов для обеспечения муниципальных ну</w:t>
      </w:r>
      <w:proofErr w:type="gramStart"/>
      <w:r w:rsidRPr="00590589">
        <w:rPr>
          <w:rFonts w:ascii="Arial" w:hAnsi="Arial" w:cs="Arial"/>
          <w:color w:val="000000"/>
          <w:sz w:val="28"/>
          <w:szCs w:val="28"/>
        </w:rPr>
        <w:t>жд в сф</w:t>
      </w:r>
      <w:proofErr w:type="gramEnd"/>
      <w:r w:rsidRPr="00590589">
        <w:rPr>
          <w:rFonts w:ascii="Arial" w:hAnsi="Arial" w:cs="Arial"/>
          <w:color w:val="000000"/>
          <w:sz w:val="28"/>
          <w:szCs w:val="28"/>
        </w:rPr>
        <w:t>ере деятельности Отдела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2.7. Оказание методической помощи муниципальным образовательным учреждениям по вопросам формирования заказа на приобретение учебников, учебных пособий, бланков строгой отчетности, в том числе бланков документов государственного образца об уровне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2.8. Контроль  образовательной деятельности образовательных учреждений, находящихся в ведении Отдела образования, а также  их финансовой и хозяйственной деятельности, за рациональным и эффективным использованием имущества, закрепленного за образовательными учреждениями.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2.9. Контроль  организации питания и медицинского обслуживания в подведомственных образовательных учреждениях.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2.10. Контроль целевого использования школьных автобусов.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2.11. Разработка проектов муниципальных правовых актов, регулирующих отношения в сфере деятельности Отдела образования. Внесение в установленном порядке указанных проектов и иных предложений по вопросам, относящимся к ведению Отдела образования, на рассмотрение соответствующих органов местного самоуправления и должностных лиц.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2.12. Осуществление в пределах компетенции Отдела образования </w:t>
      </w:r>
      <w:proofErr w:type="gramStart"/>
      <w:r w:rsidRPr="00590589">
        <w:rPr>
          <w:rFonts w:ascii="Arial" w:hAnsi="Arial" w:cs="Arial"/>
          <w:color w:val="000000"/>
          <w:sz w:val="28"/>
          <w:szCs w:val="28"/>
        </w:rPr>
        <w:t>контроля за</w:t>
      </w:r>
      <w:proofErr w:type="gramEnd"/>
      <w:r w:rsidRPr="00590589">
        <w:rPr>
          <w:rFonts w:ascii="Arial" w:hAnsi="Arial" w:cs="Arial"/>
          <w:color w:val="000000"/>
          <w:sz w:val="28"/>
          <w:szCs w:val="28"/>
        </w:rPr>
        <w:t>  соблюдением федерального и областного законодательства, муниципальных правовых актов в области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2.13. Ведение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2.14. Охрана и защита прав несовершеннолетних детей на территории района путем выполнения функций органа опеки и попечительства.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2.15. Участие в установленном порядке в  создании, реорганизации и ликвидации муниципальных образовательных учреждений.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2.16. Обеспечение гражданам, проживающим на территории района, возможности выбора образовательного учреждения.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2.17. Определение порядка приема в муниципальные образовательные учреждения дошкольного образования, дополнительного образования, общего образования (на ступени начального общего, основного общего, среднего (полного) общего  образования), обеспечивающего прием всех граждан, проживающих на территории района и имеющих право на получение образования соответствующего уровня.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2.18. Содействие сохранению и укреплению здоровья детей в период образовательного, воспитательного процесса и каникулярного отдыха.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2.19. Организация работы по предупреждению беспризорности и безнадзорности несовершеннолетних детей путем объединения усилий заинтересованных ведомств.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2.20. Оказание методической помощи образовательным учреждениям, подведомственным Отделу образования; координация и регулирование инновационных процессов, исследовательской деятельности, разработок и освоения нового содержания, технологий образовательного процесса в системе образования района.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2.21. Разработка и реализация целевых муниципальных программ в области образования, создание условий для поисковой и экспериментальной работы в этой области.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2.22. Осуществление кадровой политики по обеспечению образовательных учреждений района руководящими и педагогическими кадрами, организация повышения квалификации педагогических, руководящих и других работников муниципальных образовательных учреждений и проведение  аттестации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педработников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на соответствие занимаемой должности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2.23. Разработка и реализация мер по охране труда, направленных на обеспечение безопасных условий обучения учащихся, воспитанников и труда работников сферы образования, а также мер по их социальной защите.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2.24. Взаимодействие со средствами массовой информации и информирование жителей района по вопросам, отнесенным к ведению Отдела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2.25. Осуществление функций главного распорядителя бюджетных средств, получателя бюджетных сре</w:t>
      </w:r>
      <w:proofErr w:type="gramStart"/>
      <w:r w:rsidRPr="00590589">
        <w:rPr>
          <w:rFonts w:ascii="Arial" w:hAnsi="Arial" w:cs="Arial"/>
          <w:color w:val="000000"/>
          <w:sz w:val="28"/>
          <w:szCs w:val="28"/>
        </w:rPr>
        <w:t>дств в с</w:t>
      </w:r>
      <w:proofErr w:type="gramEnd"/>
      <w:r w:rsidRPr="00590589">
        <w:rPr>
          <w:rFonts w:ascii="Arial" w:hAnsi="Arial" w:cs="Arial"/>
          <w:color w:val="000000"/>
          <w:sz w:val="28"/>
          <w:szCs w:val="28"/>
        </w:rPr>
        <w:t>оответствии с ведомственной классификацией расходов бюджета района, бюджетным законодательством, иными правовыми актами Российской Федерации.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2.26. Утверждение заявок по расходованию бюджетных и внебюджетных финансовых средств подведомственными образовательными учреждениями.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2.27. Осуществление контроля деятельности подведомственных учреждений по исполнению ими бюджетной и финансовой дисциплины.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2.28. Планирование сети образовательных учреждений с учетом образовательных запросов населения. Осуществление мониторинга, контроля и направления рекомендаций по совершенствованию нормативно-правовой деятельности учреждений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2.29. Организация экспериментальной апробации новых образовательных программ, форм и методов образовательного процесса, педагогических инноваций, анализ полученных педагогических наработок и разработка рекомендаций к внедрению их в районе.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2.30. Организация проведения выборочной диагностики и контроля качества образования, определенных рамками нормативных документов в подведомственных учреждениях.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2.31. Обеспечивает проведение необходимых мероприятий по подготовке подведомственных образовательных учреждений к прохождению процедур лицензирования и аккредитации. Осуществляет контроль своевременной подачи подведомственными  образовательными учреждениями документов в Региональную службу по надзору и контролю в сфере образования Ростовской области для прохождения процедур  лицензирования и аккредитации.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2.32. Обеспечение научно-методического и медико-педагогического руководства проводимых в районе экспериментов, касающихся обучения, развития, воспитания, охраны жизни и здоровья учащихся. Привлечение научно-исследовательских институтов и организаций для разработки и информационного обеспечения развития в районе образования  на договорных началах и контрактной основе.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2.33. Формирование баз данных: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потребности в педагогических кадрах;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передового педагогического опыта;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- резерва руководящих кадров;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пенсионеров, ветеранов педагогического труда                                                                                          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2.34. Осуществление иных функций в соответствии с федеральным и областным законодательством и муниципальными правовыми актами.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               3. Права отдела образования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3.1. Принимать решения в пределах своей компетенции, издаваемые в форме распоряжения или приказа заведующего Отделом образования, обязательные для выполнения работниками Отдела, муниципальными образовательными учреждениями.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3.2. Инспектировать образовательные учреждения, проверять их финансово-хозяйственную деятельность.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3.3. Направлять запросы в территориальные органы федеральной исполнительной власти, органы исполнительной власти Ростовской области, органы местного самоуправления, организации независимо от их организационно-правовых форм с целью получения материалов, информации, необходимой для выполнения возложенных на Отдел  образования функций.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3.4. Рассматривать в пределах своей компетенции обращения граждан и организаций и принимать по ним решения.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3.5. Привлекать в установленном порядке на договорной основе физических и юридических лиц для разработки и экспертизы проектов, смет и других документов.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3.6. Создавать комиссии, советы, рабочие группы по вопросам, входящим в сферу деятельности Отдела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3.7. Вносить предложения о создании, реорганизации, ликвидации муниципальных образовательных учреждений.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3.8.  Назначать и освобождать в установленном порядке от должности руководителей образовательных учреждений, подведомственных Отделу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3.9. Согласовывать назначения и освобождения от должности главных бухгалтеров, заместителей директора, заведующих филиалами </w:t>
      </w: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муниципальных образовательных учреждений, подведомственных Отделу образования,  их трудовые договоры.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3.10. Владеть и пользоваться в установленном порядке имуществом, предоставленным на праве оперативного управления в соответствии с договором, заключенным с  Администрацией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3.11. Вносить на рассмотрение Главы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 и Собрания депутатов  предложения по вопросам, относящимся к компетенции Отдела.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3.12. Представлять в установленном порядке интересы района в судах, иных органах государственной власти по вопросам, входящим в компетенцию Отдела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3.13. Иметь иные права в соответствии с федеральным и областным законодательством и муниципальными правовыми актами, необходимые для решения задач и выполнения функций Отдела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3.14. Осуществлять контроль </w:t>
      </w:r>
      <w:proofErr w:type="gramStart"/>
      <w:r w:rsidRPr="00590589">
        <w:rPr>
          <w:rFonts w:ascii="Arial" w:hAnsi="Arial" w:cs="Arial"/>
          <w:color w:val="000000"/>
          <w:sz w:val="28"/>
          <w:szCs w:val="28"/>
        </w:rPr>
        <w:t>за</w:t>
      </w:r>
      <w:proofErr w:type="gramEnd"/>
      <w:r w:rsidRPr="00590589">
        <w:rPr>
          <w:rFonts w:ascii="Arial" w:hAnsi="Arial" w:cs="Arial"/>
          <w:color w:val="000000"/>
          <w:sz w:val="28"/>
          <w:szCs w:val="28"/>
        </w:rPr>
        <w:t>: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  выполнением принятых решений органа управления образованием;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  ходом выполнения муниципальной целевой программы развития образования;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соблюдением государственных образовательных стандартов и нормативов в учреждениях образования;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соблюдением порядка аттестации педагогических и руководящих кадров в образовательных учреждениях;          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деятельностью руководителей подведомственных учреждений в целях осуществления государственной политики в области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3.15. Представлять в установленном порядке кандидатуры на присвоение почетных званий, награждение работников подведомственных учреждений отраслевыми, государственными наградами,  а также самостоятельно осуществлять награждение работников системы образования и участников образовательного процесса.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4. Организация деятельности и руководство Отделом образования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4.1. Руководство деятельностью Отдела образования осуществляется на принципе единоначалия.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Отдел возглавляет заведующий, назначаемый на должность и освобождаемый от должности распоряжением Главы  Администрации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Заведующий несет персональную ответственность за выполнение возложенных на Отдел образования задач и осуществление им своих функций.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4.2. Заведующий Отделом образования является  муниципальным служащим, на которого распространяется законодательство о муниципальной службе и трудовое законодательство с особенностями, предусмотренными законодательством о муниципальной службе.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С работниками Отдела образования  заключаются договоры в соответствии с трудовым законодательством.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4.3. Заведующий Отделом образования является распорядителем бюджетных средств, находящихся в распоряжении Отдела образования. В его отсутствие распорядителем средств является заместитель заведующего либо лицо, исполняющее обязанности заведующего Отделом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4.4. Все документы денежного, материально-имущественного, расчетного и кредитного характера и другие документы, служащие основанием для бухгалтерских записей, подписываются заведующим Отделом образования,  его заместителем (лицом, исполняющим обязанности заведующего) и главным бухгалтером.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 4.6. Структура Отдела образования утверждается Собранием депутатов 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 по представлению заместителя  Главы  района, курирующего вопросы образования. Расходы на содержание Отдела образования составляются его руководителем, согласовываются Главой района, утверждаются решением Собрания депутатов  путем включения в местный бюджет. Штатное расписание аппарата управления Отдела образования утверждается Главой района, штатное расписание структурных подразделений (бухгалтерия, районного методического кабинета).  Оклады и надбавки  работникам Отдела образования в пределах установленной предельной численности и фонда оплаты труда, а также смета расходов на его содержание в пределах ассигнований, предусмотренных в бюджете района, утверждаются заведующим Отделом образования.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4.7. Заведующий Отделом образования: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-   организует работу Отдела образования, руководит его деятельностью;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   действует без доверенности от имени Отдела образования;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представляет Отдел образования в территориальных органах федеральной исполнительной власти, органах исполнительной власти Ростовской области, органах местного самоуправления и организациях;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вносит в установленном порядке проекты правовых актов, предложения по вопросам деятельности Отдела образования;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- издает в пределах своей компетенции распоряжения и приказы, осуществляет </w:t>
      </w:r>
      <w:proofErr w:type="gramStart"/>
      <w:r w:rsidRPr="00590589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590589">
        <w:rPr>
          <w:rFonts w:ascii="Arial" w:hAnsi="Arial" w:cs="Arial"/>
          <w:color w:val="000000"/>
          <w:sz w:val="28"/>
          <w:szCs w:val="28"/>
        </w:rPr>
        <w:t xml:space="preserve"> их исполнением;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  привлекает к дисциплинарной ответственности руководителей образовательных учреждений;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  распоряжается в соответствии с законодательством средствами, закрепленными за Отделом образования;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-  выдает доверенности, в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т.ч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>. с правом передоверия;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принимает на работу, заключает трудовые договоры и увольняет  работников Отдела образования, руководителей подведомственных образовательных учреждений.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в пределах утвержденного фонда оплаты труда утверждает Положение о материальном стимулировании работников Отдела образования и вносит в него необходимые изменения;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утверждает положения о структурных подразделениях Отдела образования, должностные инструкции сотрудников, руководителей подведомственных образовательных учреждений устанавливает правила внутреннего трудового распорядка, принимает меры по поддержанию и соблюдению исполнительской и трудовой дисциплины;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осуществляет взаимодействие с органами местного самоуправления других муниципальных образований, органами государственной власти, гражданами и организациями в пределах своей компетенции;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согласовывает назначение главных бухгалтеров, заместителей директора, заведующих филиалами и заключение с ними трудовых договоров;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налагает дисциплинарные взыскания за неисполнение или ненадлежащее исполнение возложенных обязанностей на  работников Отдела образования, руководителей образовательных учреждений;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lastRenderedPageBreak/>
        <w:t>- решает в установленном порядке вопросы командирования сотрудников Отдела образования, руководителей подведомственных образовательных учреждений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рассматривает обращения граждан, ведет прием граждан по вопросам, относящимся к его компетенции;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- осуществляет иные полномочия, необходимые для выполнения функций Отдела образования, в соответствии с федеральным и областным законодательством, муниципальными правовыми актами, а также настоящим Положением.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8"/>
          <w:szCs w:val="28"/>
        </w:rPr>
      </w:pPr>
      <w:r w:rsidRPr="00590589">
        <w:rPr>
          <w:rStyle w:val="a4"/>
          <w:rFonts w:ascii="Arial" w:hAnsi="Arial" w:cs="Arial"/>
          <w:color w:val="000000"/>
          <w:sz w:val="28"/>
          <w:szCs w:val="28"/>
        </w:rPr>
        <w:t>5. Заключительные положения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 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5.1. Отдел образования представляет статистическую и бухгалтерскую отчетность в установленном порядке.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>5.2. Отчеты и балансы подписываются заведующим Отделом образования  и главным бухгалтером, который несёт ответственность за правильность их составления.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5.3. Изменения и дополнения в настоящее Положение об Отделе образования вносятся решением Собрания депутатов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района.</w:t>
      </w:r>
    </w:p>
    <w:p w:rsidR="00590589" w:rsidRPr="00590589" w:rsidRDefault="00590589" w:rsidP="00590589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8"/>
          <w:szCs w:val="28"/>
        </w:rPr>
      </w:pPr>
      <w:r w:rsidRPr="00590589">
        <w:rPr>
          <w:rFonts w:ascii="Arial" w:hAnsi="Arial" w:cs="Arial"/>
          <w:color w:val="000000"/>
          <w:sz w:val="28"/>
          <w:szCs w:val="28"/>
        </w:rPr>
        <w:t xml:space="preserve">5.4. Реорганизация и ликвидация Отдела образования осуществляются в порядке, установленном законодательством, на основании решения Собрания депутатов </w:t>
      </w:r>
      <w:proofErr w:type="spellStart"/>
      <w:r w:rsidRPr="00590589">
        <w:rPr>
          <w:rFonts w:ascii="Arial" w:hAnsi="Arial" w:cs="Arial"/>
          <w:color w:val="000000"/>
          <w:sz w:val="28"/>
          <w:szCs w:val="28"/>
        </w:rPr>
        <w:t>Обливского</w:t>
      </w:r>
      <w:proofErr w:type="spellEnd"/>
      <w:r w:rsidRPr="00590589">
        <w:rPr>
          <w:rFonts w:ascii="Arial" w:hAnsi="Arial" w:cs="Arial"/>
          <w:color w:val="000000"/>
          <w:sz w:val="28"/>
          <w:szCs w:val="28"/>
        </w:rPr>
        <w:t xml:space="preserve"> района.</w:t>
      </w:r>
    </w:p>
    <w:bookmarkEnd w:id="0"/>
    <w:p w:rsidR="001301FB" w:rsidRPr="00590589" w:rsidRDefault="00590589">
      <w:pPr>
        <w:rPr>
          <w:sz w:val="28"/>
          <w:szCs w:val="28"/>
        </w:rPr>
      </w:pPr>
    </w:p>
    <w:sectPr w:rsidR="001301FB" w:rsidRPr="0059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89"/>
    <w:rsid w:val="00457A96"/>
    <w:rsid w:val="00517F96"/>
    <w:rsid w:val="005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589"/>
    <w:rPr>
      <w:b/>
      <w:bCs/>
    </w:rPr>
  </w:style>
  <w:style w:type="character" w:styleId="a5">
    <w:name w:val="Hyperlink"/>
    <w:basedOn w:val="a0"/>
    <w:uiPriority w:val="99"/>
    <w:semiHidden/>
    <w:unhideWhenUsed/>
    <w:rsid w:val="00590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589"/>
    <w:rPr>
      <w:b/>
      <w:bCs/>
    </w:rPr>
  </w:style>
  <w:style w:type="character" w:styleId="a5">
    <w:name w:val="Hyperlink"/>
    <w:basedOn w:val="a0"/>
    <w:uiPriority w:val="99"/>
    <w:semiHidden/>
    <w:unhideWhenUsed/>
    <w:rsid w:val="00590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2024-06-07T07:57:00Z</dcterms:created>
  <dcterms:modified xsi:type="dcterms:W3CDTF">2024-06-07T07:58:00Z</dcterms:modified>
</cp:coreProperties>
</file>